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9F" w:rsidRPr="007A34B0" w:rsidRDefault="00203DA2" w:rsidP="00873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СУЩНОСТ </w:t>
      </w:r>
      <w:r w:rsidRPr="00E96440">
        <w:rPr>
          <w:rFonts w:ascii="Times New Roman" w:hAnsi="Times New Roman" w:cs="Times New Roman"/>
          <w:b/>
          <w:sz w:val="28"/>
          <w:szCs w:val="28"/>
        </w:rPr>
        <w:t xml:space="preserve">СИНХРОННО-ДИАХРОННЫЙ </w:t>
      </w:r>
      <w:r>
        <w:rPr>
          <w:rFonts w:ascii="Times New Roman" w:hAnsi="Times New Roman" w:cs="Times New Roman"/>
          <w:b/>
          <w:sz w:val="28"/>
          <w:szCs w:val="28"/>
        </w:rPr>
        <w:t>И НАРРАТИВНОГО ПОДХОДА В ФОРМИРОВАНИЕ ИНФОРМАЦИОННОЙ КУЛТУРЫ УЧАШИХСЯ</w:t>
      </w:r>
    </w:p>
    <w:p w:rsidR="0099069F" w:rsidRDefault="0099069F" w:rsidP="00873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9069F" w:rsidRDefault="0099069F" w:rsidP="00873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Й</w:t>
      </w:r>
      <w:r w:rsidR="00203DA2">
        <w:rPr>
          <w:rFonts w:ascii="Times New Roman" w:hAnsi="Times New Roman" w:cs="Times New Roman"/>
          <w:b/>
          <w:sz w:val="28"/>
          <w:szCs w:val="28"/>
          <w:lang w:val="uz-Cyrl-UZ"/>
        </w:rPr>
        <w:t>УЛДОШЕВ У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ТКИР ЖУМАҚЎЗИЕВИЧ</w:t>
      </w:r>
    </w:p>
    <w:p w:rsidR="008739ED" w:rsidRDefault="00203DA2" w:rsidP="00873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Кокандский государственный педагогический институт </w:t>
      </w:r>
    </w:p>
    <w:p w:rsidR="0099069F" w:rsidRDefault="00203DA2" w:rsidP="00873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имени Мукими</w:t>
      </w:r>
      <w:r w:rsidR="008739ED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 w:rsidR="0099069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и.о. доцент кафедры педагогики</w:t>
      </w:r>
    </w:p>
    <w:p w:rsidR="0099069F" w:rsidRPr="00B822BF" w:rsidRDefault="00C15EED" w:rsidP="00873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hyperlink r:id="rId6" w:history="1">
        <w:r w:rsidR="0099069F" w:rsidRPr="00320209">
          <w:rPr>
            <w:rStyle w:val="a4"/>
            <w:rFonts w:ascii="Times New Roman" w:hAnsi="Times New Roman" w:cs="Times New Roman"/>
            <w:b/>
            <w:sz w:val="28"/>
            <w:szCs w:val="28"/>
            <w:lang w:val="uz-Cyrl-UZ"/>
          </w:rPr>
          <w:t>yuldoshev.</w:t>
        </w:r>
        <w:r w:rsidR="0099069F" w:rsidRPr="00B822BF">
          <w:rPr>
            <w:rStyle w:val="a4"/>
            <w:rFonts w:ascii="Times New Roman" w:hAnsi="Times New Roman" w:cs="Times New Roman"/>
            <w:b/>
            <w:sz w:val="28"/>
            <w:szCs w:val="28"/>
            <w:lang w:val="uz-Cyrl-UZ"/>
          </w:rPr>
          <w:t>utkir@inbox.ru</w:t>
        </w:r>
      </w:hyperlink>
      <w:r w:rsidR="0099069F" w:rsidRPr="00B822B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+998975576925</w:t>
      </w:r>
    </w:p>
    <w:p w:rsidR="0099069F" w:rsidRDefault="0099069F" w:rsidP="00873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9069F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98A">
        <w:rPr>
          <w:rFonts w:ascii="Times New Roman" w:hAnsi="Times New Roman" w:cs="Times New Roman"/>
          <w:i/>
          <w:sz w:val="28"/>
          <w:szCs w:val="28"/>
        </w:rPr>
        <w:t xml:space="preserve">Статья посвящена  сущности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синхронно-диахроного подхода и нарративного подхода  в формирование информационной культур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у учашихся.</w:t>
      </w:r>
    </w:p>
    <w:p w:rsidR="0099069F" w:rsidRPr="007A34B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Клчевые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слова: </w:t>
      </w:r>
      <w:r w:rsidRPr="007A34B0">
        <w:rPr>
          <w:rFonts w:ascii="Times New Roman" w:hAnsi="Times New Roman" w:cs="Times New Roman"/>
          <w:i/>
          <w:sz w:val="28"/>
          <w:szCs w:val="28"/>
        </w:rPr>
        <w:t xml:space="preserve">формирование личности, диахрония, детерминация, синхронно-диахронный подход, </w:t>
      </w:r>
      <w:proofErr w:type="spellStart"/>
      <w:r w:rsidRPr="007A34B0">
        <w:rPr>
          <w:rFonts w:ascii="Times New Roman" w:hAnsi="Times New Roman" w:cs="Times New Roman"/>
          <w:i/>
          <w:sz w:val="28"/>
          <w:szCs w:val="28"/>
        </w:rPr>
        <w:t>нарративний</w:t>
      </w:r>
      <w:proofErr w:type="spellEnd"/>
      <w:r w:rsidRPr="007A34B0">
        <w:rPr>
          <w:rFonts w:ascii="Times New Roman" w:hAnsi="Times New Roman" w:cs="Times New Roman"/>
          <w:i/>
          <w:sz w:val="28"/>
          <w:szCs w:val="28"/>
        </w:rPr>
        <w:t xml:space="preserve"> подход.</w:t>
      </w:r>
    </w:p>
    <w:p w:rsidR="008739ED" w:rsidRDefault="008739ED" w:rsidP="00873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39ED">
        <w:rPr>
          <w:rFonts w:ascii="Times New Roman" w:hAnsi="Times New Roman" w:cs="Times New Roman"/>
          <w:b/>
          <w:sz w:val="28"/>
          <w:szCs w:val="28"/>
          <w:lang w:val="en-US"/>
        </w:rPr>
        <w:t>THE ESSENCE OF THE SYNCHRONOUS-DIACHRONOUS AND NARRATIVE APPROACH TO THE FORMATION OF THE INFORMATION CULTURE OF STUDENTS</w:t>
      </w:r>
    </w:p>
    <w:p w:rsidR="0099069F" w:rsidRDefault="0099069F" w:rsidP="00873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198A">
        <w:rPr>
          <w:rFonts w:ascii="Times New Roman" w:hAnsi="Times New Roman" w:cs="Times New Roman"/>
          <w:b/>
          <w:sz w:val="28"/>
          <w:szCs w:val="28"/>
          <w:lang w:val="en-US"/>
        </w:rPr>
        <w:t>ABCTRACT</w:t>
      </w:r>
    </w:p>
    <w:p w:rsidR="0099069F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34B0">
        <w:rPr>
          <w:rFonts w:ascii="Times New Roman" w:hAnsi="Times New Roman" w:cs="Times New Roman"/>
          <w:i/>
          <w:sz w:val="28"/>
          <w:szCs w:val="28"/>
          <w:lang w:val="en-US"/>
        </w:rPr>
        <w:t>The article is devoted to the essence of the synchronous-diachronic approach and the narrative approach to the formation of information culture among students.</w:t>
      </w:r>
    </w:p>
    <w:p w:rsidR="0099069F" w:rsidRPr="00B822BF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34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Pr="007A34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personality formation, </w:t>
      </w:r>
      <w:proofErr w:type="spellStart"/>
      <w:r w:rsidRPr="007A34B0">
        <w:rPr>
          <w:rFonts w:ascii="Times New Roman" w:hAnsi="Times New Roman" w:cs="Times New Roman"/>
          <w:i/>
          <w:sz w:val="28"/>
          <w:szCs w:val="28"/>
          <w:lang w:val="en-US"/>
        </w:rPr>
        <w:t>diachrony</w:t>
      </w:r>
      <w:proofErr w:type="spellEnd"/>
      <w:r w:rsidRPr="007A34B0">
        <w:rPr>
          <w:rFonts w:ascii="Times New Roman" w:hAnsi="Times New Roman" w:cs="Times New Roman"/>
          <w:i/>
          <w:sz w:val="28"/>
          <w:szCs w:val="28"/>
          <w:lang w:val="en-US"/>
        </w:rPr>
        <w:t>, determination, synchronous-diachronic approach, narrative approach</w:t>
      </w:r>
      <w:r w:rsidRPr="007A34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Анализ процесса становления личности требует введения принципа диахронии, что обусловлено необходимостью понимания характера временных трансформаций и противоречивую согласованность формирования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инстанций конкретной личности </w:t>
      </w:r>
      <w:r w:rsidRPr="00E96440">
        <w:rPr>
          <w:rFonts w:ascii="Times New Roman" w:hAnsi="Times New Roman" w:cs="Times New Roman"/>
          <w:sz w:val="28"/>
          <w:szCs w:val="28"/>
        </w:rPr>
        <w:sym w:font="Symbol" w:char="F02D"/>
      </w:r>
      <w:r w:rsidRPr="00E96440">
        <w:rPr>
          <w:rFonts w:ascii="Times New Roman" w:hAnsi="Times New Roman" w:cs="Times New Roman"/>
          <w:sz w:val="28"/>
          <w:szCs w:val="28"/>
        </w:rPr>
        <w:t xml:space="preserve"> латентные изменения, которые формируют основу для дальнейшего прогресса всей системы. 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440">
        <w:rPr>
          <w:rFonts w:ascii="Times New Roman" w:hAnsi="Times New Roman" w:cs="Times New Roman"/>
          <w:sz w:val="28"/>
          <w:szCs w:val="28"/>
        </w:rPr>
        <w:t>Диахрония и синхрония дополняя</w:t>
      </w:r>
      <w:proofErr w:type="gramEnd"/>
      <w:r w:rsidRPr="00E96440">
        <w:rPr>
          <w:rFonts w:ascii="Times New Roman" w:hAnsi="Times New Roman" w:cs="Times New Roman"/>
          <w:sz w:val="28"/>
          <w:szCs w:val="28"/>
        </w:rPr>
        <w:t xml:space="preserve"> друг друга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результируются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в методе познания эволюции системы, рассматривая процесс её трансформаций и функционирования в конкретный временной период. Критериями названного процесса является последовательность, измеряемая временными и качественными показателями, характеристики которых не дают оснований для соединения в единую систему.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С позиции психологических знаний, положения рассматриваемого подхода определяют единицы анализа и детерминант перехода. В этом случае в качестве единицы психологической интерпретации, осуществляемой в рамках диахронического подхода, может выступать сложно структурируемая, динамично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функционируемая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, целевая (с заданной целью) и «положительно» взаимодействующая с детерминациями окружающей среды. В нашем случае, в качестве подобной единицы мы признали систему взаимодействий «обучающийся </w:t>
      </w:r>
      <w:r w:rsidRPr="00E96440">
        <w:rPr>
          <w:rFonts w:ascii="Times New Roman" w:hAnsi="Times New Roman" w:cs="Times New Roman"/>
          <w:sz w:val="28"/>
          <w:szCs w:val="28"/>
        </w:rPr>
        <w:sym w:font="Symbol" w:char="F02D"/>
      </w:r>
      <w:r w:rsidRPr="00E96440">
        <w:rPr>
          <w:rFonts w:ascii="Times New Roman" w:hAnsi="Times New Roman" w:cs="Times New Roman"/>
          <w:sz w:val="28"/>
          <w:szCs w:val="28"/>
        </w:rPr>
        <w:t xml:space="preserve"> педагогическая среда», объединяющая подсистемы: а) «обучающийся – обучающийся»; б) «обучающийся – взрослый»; в) «обучающийся – среда» (социальная, природная и т.д.).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lastRenderedPageBreak/>
        <w:t>В каждой из названных систем объединяющим и системообразующим звеном является категория взаимодействий, которая позволяет учитывать различные конфигурации учета степени активности личности обучающегося при его деятельности в любой из предлагаемых сред. Данное звено позволяет максимально адаптировать к ней школьника, предполагая в последующем его интеграцию во взаимодействии его со средой, контроль за системностью и последовательностью названного процесса с точки зрения временных параметров путем отслеживания инициативных, личностных и средовых воздействий.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Осуществляемый в эволюционной последовательности анализ развития вышеуказанных систем во времени продуктивно дополняется, на наш взгляд, их анализом </w:t>
      </w:r>
      <w:r w:rsidR="008739ED">
        <w:rPr>
          <w:rFonts w:ascii="Times New Roman" w:hAnsi="Times New Roman" w:cs="Times New Roman"/>
          <w:sz w:val="28"/>
          <w:szCs w:val="28"/>
        </w:rPr>
        <w:t xml:space="preserve"> </w:t>
      </w:r>
      <w:r w:rsidRPr="00E96440">
        <w:rPr>
          <w:rFonts w:ascii="Times New Roman" w:hAnsi="Times New Roman" w:cs="Times New Roman"/>
          <w:sz w:val="28"/>
          <w:szCs w:val="28"/>
        </w:rPr>
        <w:t xml:space="preserve">в контексте их сосуществования в конкретный временной период. В данном случае следует использовать синхронический подход, традиционно применяемый при изучении системно-структурных и инвариантных свойств изучаемых объектов.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синхронии как «вневременность» позволяет применять её в процессе исследования структурно-функциональных связей и отношений между компонентами объекта и между различными объектами.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>Феномен диахронии</w:t>
      </w:r>
      <w:r w:rsidRPr="00E964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6440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α «через, сквозь» и греч.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χρονος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«время»), основателем которого является Ф. де Соссюр </w:t>
      </w:r>
      <w:r w:rsidRPr="00E96440">
        <w:rPr>
          <w:rFonts w:ascii="Times New Roman" w:hAnsi="Times New Roman" w:cs="Times New Roman"/>
          <w:sz w:val="28"/>
          <w:szCs w:val="28"/>
        </w:rPr>
        <w:sym w:font="Symbol" w:char="F05B"/>
      </w:r>
      <w:r w:rsidR="00AB494F">
        <w:rPr>
          <w:rFonts w:ascii="Times New Roman" w:hAnsi="Times New Roman" w:cs="Times New Roman"/>
          <w:sz w:val="28"/>
          <w:szCs w:val="28"/>
        </w:rPr>
        <w:t>1</w:t>
      </w:r>
      <w:r w:rsidRPr="00E96440">
        <w:rPr>
          <w:rFonts w:ascii="Times New Roman" w:hAnsi="Times New Roman" w:cs="Times New Roman"/>
          <w:sz w:val="28"/>
          <w:szCs w:val="28"/>
        </w:rPr>
        <w:sym w:font="Symbol" w:char="F05D"/>
      </w:r>
      <w:r w:rsidRPr="00E96440">
        <w:rPr>
          <w:rFonts w:ascii="Times New Roman" w:hAnsi="Times New Roman" w:cs="Times New Roman"/>
          <w:sz w:val="28"/>
          <w:szCs w:val="28"/>
        </w:rPr>
        <w:t xml:space="preserve">, обозначает трансформацию явления или входящих в него компонентов во времени. Согласно В. В. Крюкову, диахрония представляет собой «&lt;…&gt; последовательность явлений, скорости происходящих в них изменений, отображенные в темпе и ритме развития ряда процессов» </w:t>
      </w:r>
      <w:r w:rsidRPr="00E96440">
        <w:rPr>
          <w:rFonts w:ascii="Times New Roman" w:hAnsi="Times New Roman" w:cs="Times New Roman"/>
          <w:sz w:val="28"/>
          <w:szCs w:val="28"/>
        </w:rPr>
        <w:sym w:font="Symbol" w:char="F05B"/>
      </w:r>
      <w:r w:rsidR="00AB494F">
        <w:rPr>
          <w:rFonts w:ascii="Times New Roman" w:hAnsi="Times New Roman" w:cs="Times New Roman"/>
          <w:sz w:val="28"/>
          <w:szCs w:val="28"/>
        </w:rPr>
        <w:t>2</w:t>
      </w:r>
      <w:r w:rsidRPr="00E96440">
        <w:rPr>
          <w:rFonts w:ascii="Times New Roman" w:hAnsi="Times New Roman" w:cs="Times New Roman"/>
          <w:sz w:val="28"/>
          <w:szCs w:val="28"/>
        </w:rPr>
        <w:t>, с.36</w:t>
      </w:r>
      <w:r w:rsidRPr="00E96440">
        <w:rPr>
          <w:rFonts w:ascii="Times New Roman" w:hAnsi="Times New Roman" w:cs="Times New Roman"/>
          <w:sz w:val="28"/>
          <w:szCs w:val="28"/>
        </w:rPr>
        <w:sym w:font="Symbol" w:char="F05D"/>
      </w:r>
      <w:r w:rsidRPr="00E96440">
        <w:rPr>
          <w:rFonts w:ascii="Times New Roman" w:hAnsi="Times New Roman" w:cs="Times New Roman"/>
          <w:sz w:val="28"/>
          <w:szCs w:val="28"/>
        </w:rPr>
        <w:t>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Любые трансформации предусматривают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, что определяет возможность наряду с прогрессивным развитием и регрессивные изменения, которые различаются по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темпоральным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, качественным и количественным признакам. Неоднозначность процесса детерминации при большой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векторности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трансформаций в вопросах функционирования психических процессов обучающегося в системе «личность – среда» предполагает наличие возможности зарождения множественности обстоятельств, определяющих конкретную степень неустойчивости системы, тем самым размывая процесс её развития. С позиции Б.Ф. Ломова, согласно которой акцент следует ставить на исследовании «развития детерминации» </w:t>
      </w:r>
      <w:r w:rsidRPr="00E96440">
        <w:rPr>
          <w:rFonts w:ascii="Times New Roman" w:hAnsi="Times New Roman" w:cs="Times New Roman"/>
          <w:sz w:val="28"/>
          <w:szCs w:val="28"/>
        </w:rPr>
        <w:sym w:font="Symbol" w:char="F05B"/>
      </w:r>
      <w:r w:rsidR="00234F93">
        <w:rPr>
          <w:rFonts w:ascii="Times New Roman" w:hAnsi="Times New Roman" w:cs="Times New Roman"/>
          <w:sz w:val="28"/>
          <w:szCs w:val="28"/>
        </w:rPr>
        <w:t>3</w:t>
      </w:r>
      <w:r w:rsidRPr="00E96440">
        <w:rPr>
          <w:rFonts w:ascii="Times New Roman" w:hAnsi="Times New Roman" w:cs="Times New Roman"/>
          <w:sz w:val="28"/>
          <w:szCs w:val="28"/>
        </w:rPr>
        <w:sym w:font="Symbol" w:char="F05D"/>
      </w:r>
      <w:r w:rsidRPr="00E96440">
        <w:rPr>
          <w:rFonts w:ascii="Times New Roman" w:hAnsi="Times New Roman" w:cs="Times New Roman"/>
          <w:sz w:val="28"/>
          <w:szCs w:val="28"/>
        </w:rPr>
        <w:t>, мы пришли к выводу о том, что адекватное описание психической реальности возможно в случае поиска новых детерминант её развития посредством применения диахронического подхода.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Включив в настоящее исследование диахронический подход, мы опирались на мнение О. С. Разумовского, который отмечал, что «&lt;…&gt; диахрония выступает в качестве архитектоники процесса, объединяющего в себе бытие и мышление </w:t>
      </w:r>
      <w:r w:rsidRPr="00E96440">
        <w:rPr>
          <w:rFonts w:ascii="Times New Roman" w:hAnsi="Times New Roman" w:cs="Times New Roman"/>
          <w:sz w:val="28"/>
          <w:szCs w:val="28"/>
        </w:rPr>
        <w:sym w:font="Symbol" w:char="F05B"/>
      </w:r>
      <w:r w:rsidR="00234F93">
        <w:rPr>
          <w:rFonts w:ascii="Times New Roman" w:hAnsi="Times New Roman" w:cs="Times New Roman"/>
          <w:sz w:val="28"/>
          <w:szCs w:val="28"/>
        </w:rPr>
        <w:t>4</w:t>
      </w:r>
      <w:r w:rsidRPr="00E96440">
        <w:rPr>
          <w:rFonts w:ascii="Times New Roman" w:hAnsi="Times New Roman" w:cs="Times New Roman"/>
          <w:sz w:val="28"/>
          <w:szCs w:val="28"/>
        </w:rPr>
        <w:sym w:font="Symbol" w:char="F05D"/>
      </w:r>
      <w:r w:rsidRPr="00E96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Два последних из представленных нелинейных подходов к исследуемым объектам, на наш взгляд, представляются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эвристичными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для применения компонентов структурно-функционального анализа в данном </w:t>
      </w:r>
      <w:r w:rsidRPr="00E96440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исследовании, и могут быть объединены как единый </w:t>
      </w:r>
      <w:r w:rsidRPr="00E96440">
        <w:rPr>
          <w:rFonts w:ascii="Times New Roman" w:hAnsi="Times New Roman" w:cs="Times New Roman"/>
          <w:b/>
          <w:sz w:val="28"/>
          <w:szCs w:val="28"/>
        </w:rPr>
        <w:t>синхронно-диахронный подход.</w:t>
      </w:r>
      <w:r w:rsidRPr="00E96440">
        <w:rPr>
          <w:rFonts w:ascii="Times New Roman" w:hAnsi="Times New Roman" w:cs="Times New Roman"/>
          <w:sz w:val="28"/>
          <w:szCs w:val="28"/>
        </w:rPr>
        <w:t xml:space="preserve"> В этом случае следует рассматривать детерминацию развития, на основании представления о человеке, как динамической системы, все изменения в котором определяются рядом внешних и внутренних факторов, среди них: 1) текущие, прошлые и прогнозируемые состояния систем; 2) текущие и планируемые состояния внешней среды; 3) целенаправленные воздействия во внешней среде системы; 4) внутрисистемные процессы; 5) случайные процессы во внешней среде.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Проблему, отражаемую в вышеуказанных объективных и субъективных факторах, и которая ложится в основу происходящих детерминирующих изменений, представляется возможным раскрыть с позиций синхронно-диахронного подхода. Он позволяет исследовать образование и воспитание как процесс, который характеризуется семиотической наполненностью и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, отображаемый в виде знаковой системы, осуществляющий кодирование накопленного опыта и передачу его значения на разное количество уровней. 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>И, наконец, в качестве конкретной методологии в настоящем исследовании представлен</w:t>
      </w:r>
      <w:r w:rsidRPr="00E96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440">
        <w:rPr>
          <w:rFonts w:ascii="Times New Roman" w:hAnsi="Times New Roman" w:cs="Times New Roman"/>
          <w:b/>
          <w:sz w:val="28"/>
          <w:szCs w:val="28"/>
        </w:rPr>
        <w:t>нарративный</w:t>
      </w:r>
      <w:proofErr w:type="spellEnd"/>
      <w:r w:rsidRPr="00E96440">
        <w:rPr>
          <w:rFonts w:ascii="Times New Roman" w:hAnsi="Times New Roman" w:cs="Times New Roman"/>
          <w:b/>
          <w:sz w:val="28"/>
          <w:szCs w:val="28"/>
        </w:rPr>
        <w:t xml:space="preserve"> подход </w:t>
      </w:r>
      <w:r w:rsidRPr="00E96440">
        <w:rPr>
          <w:rFonts w:ascii="Times New Roman" w:hAnsi="Times New Roman" w:cs="Times New Roman"/>
          <w:sz w:val="28"/>
          <w:szCs w:val="28"/>
        </w:rPr>
        <w:t xml:space="preserve">(М. Уайта, Д.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Эпстон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>)</w:t>
      </w:r>
      <w:r w:rsidRPr="00E96440">
        <w:rPr>
          <w:rFonts w:ascii="Times New Roman" w:hAnsi="Times New Roman" w:cs="Times New Roman"/>
          <w:b/>
          <w:sz w:val="28"/>
          <w:szCs w:val="28"/>
        </w:rPr>
        <w:t>.</w:t>
      </w:r>
      <w:r w:rsidRPr="00E96440">
        <w:rPr>
          <w:rFonts w:ascii="Times New Roman" w:hAnsi="Times New Roman" w:cs="Times New Roman"/>
          <w:sz w:val="28"/>
          <w:szCs w:val="28"/>
        </w:rPr>
        <w:t xml:space="preserve"> </w:t>
      </w:r>
      <w:r w:rsidRPr="00E96440">
        <w:rPr>
          <w:rFonts w:ascii="Times New Roman" w:eastAsia="Calibri" w:hAnsi="Times New Roman" w:cs="Times New Roman"/>
          <w:sz w:val="28"/>
          <w:szCs w:val="28"/>
        </w:rPr>
        <w:t xml:space="preserve">На данной стадии исследования мы решили обратится к понятию «нарратив», предусматривающий изучение новых </w:t>
      </w:r>
      <w:r w:rsidRPr="00E96440">
        <w:rPr>
          <w:rFonts w:ascii="Times New Roman" w:hAnsi="Times New Roman" w:cs="Times New Roman"/>
          <w:sz w:val="28"/>
          <w:szCs w:val="28"/>
        </w:rPr>
        <w:t>аспектов в коммуникационных процессах, в попытки выявить значимость субъекта коммуникации. В контексте сказанного наиболее существенным станет определение в нарративе акта высказывания, наиболее полно соответствующего коммуникативному действию, общению и рефлексии. Названный акт, носящий название «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наррации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» ориентирован первоначально не столько на передачу сообщения об «истории», сколько на трансляцию личностного отношения к предлагаемой истории. Таким образом, названное понятие применимо с точки зрения оказания прямого воздействия на эмоциональную сферу обучающегося. 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>Опираясь на вышесказанное, следует заметить, что каждое сообщение включает в себя «полезную» информацию, предоставляющую возможность воздействий на индивидуально обусловленную позицию воспринимающего его. Таким образом восприняв подобное сообщение, обучающийся способен будет в будущем сформировать свое личностное отношение к переданному ему сообщению. Высказанное позволяет предположить, что рефлексия выступает в качестве обязательной составляющей нарратива, дополняя его в пространстве коммуникативных форм педагогического процесса в целом.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Сущностные характеристики </w:t>
      </w:r>
      <w:proofErr w:type="spellStart"/>
      <w:r w:rsidRPr="00E96440">
        <w:rPr>
          <w:rFonts w:ascii="Times New Roman" w:hAnsi="Times New Roman" w:cs="Times New Roman"/>
          <w:b/>
          <w:sz w:val="28"/>
          <w:szCs w:val="28"/>
        </w:rPr>
        <w:t>нарративного</w:t>
      </w:r>
      <w:proofErr w:type="spellEnd"/>
      <w:r w:rsidRPr="00E96440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E96440">
        <w:rPr>
          <w:rFonts w:ascii="Times New Roman" w:hAnsi="Times New Roman" w:cs="Times New Roman"/>
          <w:sz w:val="28"/>
          <w:szCs w:val="28"/>
        </w:rPr>
        <w:t xml:space="preserve"> представлены в приобретенных формах опыта человека, полученного им в различных ситуациях, способных оказать непосредственное воздействие на проживаемую им жизнь. В рассматриваемый подход включен широкий спектр контекстов, от окружения человека до различных образовательных учреждений, в которых представлены системы педагогических идеологий и культур.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ряда ученых в качестве фундаментального основания человеческого познания выступают схемы познания, объединяющие в себя различные функциональные «обязанности»: 1) репрезентацию сфер реальности; 2) видоизменение совокупности данных (информации), представленной в них. Представляя собой структурную композицию репрезентирующей реальности,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нарративная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схема выражена через модель, с включением в неё определенной сферы деятельности человека, что позволяет осуществлять её моделирование в последующих трансформациях:</w:t>
      </w:r>
    </w:p>
    <w:p w:rsidR="0099069F" w:rsidRPr="00E96440" w:rsidRDefault="0099069F" w:rsidP="008739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>персонажей представленных обстоятельств и ситуаций;</w:t>
      </w:r>
    </w:p>
    <w:p w:rsidR="0099069F" w:rsidRPr="00E96440" w:rsidRDefault="0099069F" w:rsidP="008739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>позитивных и негативных ценностей, а также действия главных интенций персонажей и планы реализации;</w:t>
      </w:r>
    </w:p>
    <w:p w:rsidR="0099069F" w:rsidRPr="00E96440" w:rsidRDefault="0099069F" w:rsidP="008739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>последствий, как результат реализации интенций;</w:t>
      </w:r>
    </w:p>
    <w:p w:rsidR="0099069F" w:rsidRPr="00E96440" w:rsidRDefault="0099069F" w:rsidP="008739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>необходимых условий и варианты преодоления затруднений в ходе реализации интенций.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Более того,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нарративные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схемы способны оказать существенное воздействие на линейку применяемых способов, ориентированных на освоение, анализ, сохранение и применение в практической деятельности знаний. В рамках такого понимания, важно признать возможность зарождения скрытой тенденции к адаптации намерений обучающегося в случае возникновения сомнений у него, что, естественно, находит своё отражение на принимаемых им решений и чувств конкретной в заданной ситуации. Подобный механизм становится действенным лишь в случае имеющегося у обучающегося личного и социального опыта, приобретенного им в ходе коммуникативных взаимодействий, что в конечном итоге обуславливает формы его внешних проявлений </w:t>
      </w:r>
      <w:r w:rsidRPr="00E96440">
        <w:rPr>
          <w:rFonts w:ascii="Times New Roman" w:hAnsi="Times New Roman" w:cs="Times New Roman"/>
          <w:sz w:val="28"/>
          <w:szCs w:val="28"/>
        </w:rPr>
        <w:sym w:font="Symbol" w:char="F02D"/>
      </w:r>
      <w:r w:rsidRPr="00E96440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К значимым в контексте исследования характеристикам нарратива необходимо отнести её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темпоральный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характер, что в целом обуславливает возможность фиксации временных отношений, отмечаемых в ходе имеющим место быть ситуаций (событий). Такое представление обуславливает ситуации и события, которые представлены в цепочке временной последовательности, выстраиваемой в соответствии со смысловой нагрузкой и определяющей пространство возможностей для интерпретации значений. 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>Опираясь на вышесказанное следует акцентировать внимание на том, что нарративы позволяют вобрать в себя всё пространство социальной реальности, включая индивидуально обусловленную особенностями развития интерпретацию приобретенного жизненного опыта и уровень социальных взаимодействий.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В качестве одного из наиболее широко применяемого в образовательной практике метода в контексте положений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нарративного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подхода выступает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нарративная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игра. Подобное мероприятие, реализуемое в процессе обучения, представляет собой динамическую модель, которая вобрала в себя так называемую «упрощенную» реальность, повторяющую окружающие, действительно существующие ситуации. В процессе организации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игры обучающиеся вводятся в игровые события, сохраняя при этом индивидуально сформированные представления, с </w:t>
      </w:r>
      <w:r w:rsidRPr="00E96440">
        <w:rPr>
          <w:rFonts w:ascii="Times New Roman" w:hAnsi="Times New Roman" w:cs="Times New Roman"/>
          <w:sz w:val="28"/>
          <w:szCs w:val="28"/>
        </w:rPr>
        <w:lastRenderedPageBreak/>
        <w:t xml:space="preserve">привнесением нового опыты и мировоззренческих представлений, которые в большинстве случаев имеют отличительные особенности в сравнении с традиционно признанными социальными установками. 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С целью организации коллективной деятельности первоначально следует установить основные способы действий всех её участников. Немаловажным является ориентация рефлексии участников на построение продуктивного взаимодействия. 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Грамотно выстроенная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нарративная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игра даёт возможность участникам на своем опыте «проживать» предлагаемые события, в «пространстве» которых осуществляется приобретение нового для обучающихся эмоционального опыта, а формируемый эмоциональный фон позволяет активизировать их интерес к определенным, затрагиваемым в игре аспектам. В целом, отмеченное способно существенно поднять мотивационный уровень обучающегося, подталкивая на осуществление деятельности в рамках предлагаемых событий. Таким образом, становится очевидным, что в процессе игровой деятельности поведение обучающегося будут выстраиваться в зависимости от его индивидуальных предпочтений.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В контексте сказанного, можно резюмировать, что рассмотренный нами в данной части исследования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нарративный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подход, в приложении к педагогическому процессу, демонстрирует огромный потенциал, что позволяет говорить о возможности его применения в организации учебно-воспитательной деятельности в общеобразовательной организации. 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Осуществленный анализ выявленных преимуществ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нарративного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подхода позволяет нам сделать заключение о том, что он представляет собой наиболее эффективное решение проблемы объединения атрибуты личности ребенка в течение времени, которая в свою очередь способна обеспечить базу для моральной ответственности за производимые школьником действия. </w:t>
      </w:r>
    </w:p>
    <w:p w:rsidR="0099069F" w:rsidRPr="00E96440" w:rsidRDefault="0099069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 xml:space="preserve">Представленная трансформация указанных в работе подходов обусловлена комплексом методологических установок, позволяющих осуществить оптимальную репрезентацию теоретического материала по заданной теме исследования, определяя его перспективы. В рамках теорий представленных подходов предполагаем, рассмотреть возможности формирования информационной культуры школьника не только как развитие его способностей приобретать, анализировать и транслировать информацию, но и как способ видения мира в контексте социальных практик, как стиль мышления в </w:t>
      </w:r>
      <w:proofErr w:type="spellStart"/>
      <w:r w:rsidRPr="00E9644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рамках процессов его образования и воспитания.</w:t>
      </w:r>
    </w:p>
    <w:p w:rsidR="00AB494F" w:rsidRPr="001E7C59" w:rsidRDefault="00AB494F" w:rsidP="00873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Список исползуемых литературы</w:t>
      </w:r>
    </w:p>
    <w:p w:rsidR="00AB494F" w:rsidRPr="00E96440" w:rsidRDefault="00AB494F" w:rsidP="008739ED">
      <w:pPr>
        <w:pStyle w:val="a5"/>
        <w:numPr>
          <w:ilvl w:val="0"/>
          <w:numId w:val="2"/>
        </w:numPr>
        <w:tabs>
          <w:tab w:val="left" w:pos="1134"/>
        </w:tabs>
        <w:adjustRightInd w:val="0"/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440">
        <w:rPr>
          <w:rFonts w:ascii="Times New Roman" w:hAnsi="Times New Roman" w:cs="Times New Roman"/>
          <w:sz w:val="28"/>
          <w:szCs w:val="28"/>
          <w:lang w:val="en-US"/>
        </w:rPr>
        <w:t>Saussure Ferdinand de. Course in General Linguistics [</w:t>
      </w:r>
      <w:r w:rsidRPr="00E96440">
        <w:rPr>
          <w:rFonts w:ascii="Times New Roman" w:hAnsi="Times New Roman" w:cs="Times New Roman"/>
          <w:sz w:val="28"/>
          <w:szCs w:val="28"/>
        </w:rPr>
        <w:t>Электронный</w:t>
      </w:r>
      <w:r w:rsidRPr="00E96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440">
        <w:rPr>
          <w:rFonts w:ascii="Times New Roman" w:hAnsi="Times New Roman" w:cs="Times New Roman"/>
          <w:sz w:val="28"/>
          <w:szCs w:val="28"/>
        </w:rPr>
        <w:t>ресурс</w:t>
      </w:r>
      <w:r w:rsidRPr="00E96440">
        <w:rPr>
          <w:rFonts w:ascii="Times New Roman" w:hAnsi="Times New Roman" w:cs="Times New Roman"/>
          <w:sz w:val="28"/>
          <w:szCs w:val="28"/>
          <w:lang w:val="en-US"/>
        </w:rPr>
        <w:t>] URL: https://www.twirpx.com/file/569422/ (</w:t>
      </w:r>
      <w:r w:rsidRPr="00E96440">
        <w:rPr>
          <w:rFonts w:ascii="Times New Roman" w:hAnsi="Times New Roman" w:cs="Times New Roman"/>
          <w:sz w:val="28"/>
          <w:szCs w:val="28"/>
        </w:rPr>
        <w:t>Дата</w:t>
      </w:r>
      <w:r w:rsidRPr="00E96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440">
        <w:rPr>
          <w:rFonts w:ascii="Times New Roman" w:hAnsi="Times New Roman" w:cs="Times New Roman"/>
          <w:sz w:val="28"/>
          <w:szCs w:val="28"/>
        </w:rPr>
        <w:t>обращения</w:t>
      </w:r>
      <w:r w:rsidRPr="00E96440">
        <w:rPr>
          <w:rFonts w:ascii="Times New Roman" w:hAnsi="Times New Roman" w:cs="Times New Roman"/>
          <w:sz w:val="28"/>
          <w:szCs w:val="28"/>
          <w:lang w:val="en-US"/>
        </w:rPr>
        <w:t>: 01.04.2018)</w:t>
      </w:r>
    </w:p>
    <w:p w:rsidR="00AB494F" w:rsidRPr="00E96440" w:rsidRDefault="00AB494F" w:rsidP="008739ED">
      <w:pPr>
        <w:pStyle w:val="a5"/>
        <w:numPr>
          <w:ilvl w:val="0"/>
          <w:numId w:val="2"/>
        </w:numPr>
        <w:tabs>
          <w:tab w:val="left" w:pos="1134"/>
        </w:tabs>
        <w:adjustRightInd w:val="0"/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>Крюков, В.В. Диахрония, виртуальность и модальная онтология / В.В. Крюков // Идеи и идеалы - № 3(9). - Т.1 – 2011 – С.36.</w:t>
      </w:r>
    </w:p>
    <w:p w:rsidR="00AB494F" w:rsidRPr="00E96440" w:rsidRDefault="00AB494F" w:rsidP="008739ED">
      <w:pPr>
        <w:pStyle w:val="a5"/>
        <w:numPr>
          <w:ilvl w:val="0"/>
          <w:numId w:val="2"/>
        </w:numPr>
        <w:tabs>
          <w:tab w:val="left" w:pos="1134"/>
        </w:tabs>
        <w:adjustRightInd w:val="0"/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t>Ломов, Б. Ф. Методологические и теоретические проблемы психологии / Б. Ф. Ломов - М.: Наука, 1984. – С.233.</w:t>
      </w:r>
    </w:p>
    <w:p w:rsidR="00AB494F" w:rsidRPr="00E96440" w:rsidRDefault="00AB494F" w:rsidP="008739ED">
      <w:pPr>
        <w:pStyle w:val="a5"/>
        <w:numPr>
          <w:ilvl w:val="0"/>
          <w:numId w:val="2"/>
        </w:numPr>
        <w:tabs>
          <w:tab w:val="left" w:pos="1134"/>
        </w:tabs>
        <w:adjustRightInd w:val="0"/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40">
        <w:rPr>
          <w:rFonts w:ascii="Times New Roman" w:hAnsi="Times New Roman" w:cs="Times New Roman"/>
          <w:sz w:val="28"/>
          <w:szCs w:val="28"/>
        </w:rPr>
        <w:lastRenderedPageBreak/>
        <w:t xml:space="preserve">Разумовский О. С. Диахрония. [Электронный ресурс] URL: http://www. </w:t>
      </w:r>
      <w:proofErr w:type="spellStart"/>
      <w:r w:rsidRPr="00E96440">
        <w:rPr>
          <w:rFonts w:ascii="Times New Roman" w:hAnsi="Times New Roman" w:cs="Times New Roman"/>
          <w:sz w:val="28"/>
          <w:szCs w:val="28"/>
          <w:lang w:val="en-US"/>
        </w:rPr>
        <w:t>chronos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6440">
        <w:rPr>
          <w:rFonts w:ascii="Times New Roman" w:hAnsi="Times New Roman" w:cs="Times New Roman"/>
          <w:sz w:val="28"/>
          <w:szCs w:val="28"/>
          <w:lang w:val="en-US"/>
        </w:rPr>
        <w:t>msu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64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>/</w:t>
      </w:r>
      <w:r w:rsidRPr="00E96440"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Pr="00E964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6440">
        <w:rPr>
          <w:rFonts w:ascii="Times New Roman" w:hAnsi="Times New Roman" w:cs="Times New Roman"/>
          <w:sz w:val="28"/>
          <w:szCs w:val="28"/>
          <w:lang w:val="en-US"/>
        </w:rPr>
        <w:t>razumovsky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96440">
        <w:rPr>
          <w:rFonts w:ascii="Times New Roman" w:hAnsi="Times New Roman" w:cs="Times New Roman"/>
          <w:sz w:val="28"/>
          <w:szCs w:val="28"/>
          <w:lang w:val="en-US"/>
        </w:rPr>
        <w:t>diakhronia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6440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E96440">
        <w:rPr>
          <w:rFonts w:ascii="Times New Roman" w:hAnsi="Times New Roman" w:cs="Times New Roman"/>
          <w:sz w:val="28"/>
          <w:szCs w:val="28"/>
        </w:rPr>
        <w:t xml:space="preserve"> (дата обращения: 23.03.2018).</w:t>
      </w:r>
    </w:p>
    <w:p w:rsidR="00AB494F" w:rsidRPr="001E7C59" w:rsidRDefault="00AB494F" w:rsidP="008739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D3362" w:rsidRPr="00AB494F" w:rsidRDefault="00C15EED" w:rsidP="008739ED">
      <w:pPr>
        <w:spacing w:line="240" w:lineRule="auto"/>
        <w:rPr>
          <w:lang w:val="uz-Cyrl-UZ"/>
        </w:rPr>
      </w:pPr>
    </w:p>
    <w:sectPr w:rsidR="00ED3362" w:rsidRPr="00AB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0D56"/>
    <w:multiLevelType w:val="hybridMultilevel"/>
    <w:tmpl w:val="9E8839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BD5DB5"/>
    <w:multiLevelType w:val="hybridMultilevel"/>
    <w:tmpl w:val="7D2E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9F"/>
    <w:rsid w:val="00203DA2"/>
    <w:rsid w:val="00234F93"/>
    <w:rsid w:val="00565FA3"/>
    <w:rsid w:val="0062710A"/>
    <w:rsid w:val="0064570E"/>
    <w:rsid w:val="008739ED"/>
    <w:rsid w:val="0099069F"/>
    <w:rsid w:val="00AB494F"/>
    <w:rsid w:val="00C15EED"/>
    <w:rsid w:val="00E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69F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AB49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B49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69F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AB49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B49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doshev.utkir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Kab_201_1</cp:lastModifiedBy>
  <cp:revision>2</cp:revision>
  <dcterms:created xsi:type="dcterms:W3CDTF">2021-10-25T10:21:00Z</dcterms:created>
  <dcterms:modified xsi:type="dcterms:W3CDTF">2021-10-25T10:21:00Z</dcterms:modified>
</cp:coreProperties>
</file>